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134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1095"/>
        <w:gridCol w:w="6030"/>
        <w:gridCol w:w="3390"/>
        <w:gridCol w:w="974"/>
      </w:tblGrid>
      <w:tr>
        <w:trPr>
          <w:gridAfter w:val="1"/>
          <w:wAfter w:w="974" w:type="dxa"/>
          <w:trHeight w:val="285" w:hRule="atLeast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</w:rPr>
              <w:t>社团名称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业务指导</w:t>
            </w:r>
            <w:bookmarkStart w:id="0" w:name="_GoBack"/>
            <w:bookmarkEnd w:id="0"/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/>
        <w:trPr>
          <w:gridAfter w:val="1"/>
          <w:wAfter w:w="974" w:type="dxa"/>
          <w:trHeight w:val="285" w:hRule="atLeast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创新创业类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大学生创业者协会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管理学院党委</w:t>
            </w: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淮北师范大学电子商务协会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管理学院党委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思想政治类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爱智学社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政法学院党委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大学生法学研究会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政法学院党委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大学生国际政治研究会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政法学院党委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青蓝时政社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政法学院党委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中国特色社会主义理论研究会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政法学院党委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大学生话剧团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文学院党委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大学生健身协会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体育学院党委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90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大学生排球爱好者协会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体育学院党委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大学生舒柳书法协会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文学院党委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大学生挑战自我乒乓球俱乐部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体育学院党委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大学生网球协会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体育学院党委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大学生羽毛球协会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体育学院党委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大学生足球爱好者协会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体育学院党委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文化体育类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淮北师范大学武术协会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体育学院党委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淮原文学社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文学院党委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剪纸协会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美术学院党委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燎原新闻社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文学院党委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绿梦文学社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教育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日出外文社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外国语学院党委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晚风诗词协会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文学院党委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文史协会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历史与社会学院党委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我心飞翔轮滑社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体育学院党委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至善国学社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历史与社会学院党委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兴趣爱好类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大学生百川棋社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历史与社会学院党委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大学生魔术爱好者协会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数学科学学院党委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大学生摄影协会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文学院党委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大学生手语协会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教育学院党委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大学生心理学协会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教育学院党委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大学生演讲与辩论协会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政法学院党委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大学生演讲与口才协会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管理学院党委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大学生艺术团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校团委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大学生英语爱好者协会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外国语学院党委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大学英语协会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外国语学院党委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读书成才促进会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化学应用协会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化学与材料科学学院党委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淮北师范大学G-TIME吉他音乐协会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历史与社会学院党委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精舞门舞蹈协会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管理学院党委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 xml:space="preserve">空镜动漫社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生命科学学院党委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绿野环保协会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生命科学学院党委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轻音吉他社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音乐学院党总支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手工艺品制作协会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教育学院党委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天元围棋社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化学与材料科学学院党委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同行旅游协会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历史与社会学院党委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322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突破英语俱乐部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外国语学院党委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推理爱好者协会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数学科学学院党委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相韵汉服社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文学院党委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营养与健康协会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生命科学学院党委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学术科技类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大学生家电爱好者协会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物理与电子信息学院党委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92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大学生教学软件学习研究会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教育学院党委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大学生经济学研究会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经济学院党委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大学生数学建模协会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数学科学学院党委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e次元多媒体联盟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计算机科学与技术学院党委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光影创研社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教育学院党委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IT爱好者协会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计算机科学与技术学院党委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计算机协会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计算机科学与技术学院党委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书画学研究会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美术学院党委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志愿公益类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大学生健康星公益协会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生命科学学院党委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大学生支农社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生命科学学院党委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红心益众社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数学科学学院党委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淮北师范大学图书馆义务馆员服务中心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泥诉-非物质文化遗产传承协会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化学与材料科学学院党委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青援社会工作协会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历史与社会学院党委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  <w:tr>
        <w:tblPrEx/>
        <w:trPr>
          <w:trHeight w:val="285" w:hRule="atLeast"/>
        </w:trPr>
        <w:tc>
          <w:tcPr>
            <w:tcW w:w="1924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薪火义务支教社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</w:rPr>
              <w:t>校团委</w:t>
            </w:r>
          </w:p>
        </w:tc>
        <w:tc>
          <w:tcPr>
            <w:tcW w:w="974" w:type="dxa"/>
            <w:tcBorders/>
          </w:tcPr>
          <w:p>
            <w:pPr>
              <w:pStyle w:val="style0"/>
              <w:widowControl/>
              <w:ind w:left="-592" w:leftChars="-282" w:firstLine="593" w:firstLineChars="247"/>
              <w:jc w:val="center"/>
              <w:textAlignment w:val="center"/>
              <w:rPr/>
            </w:pPr>
          </w:p>
        </w:tc>
      </w:tr>
    </w:tbl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Calibri Light">
    <w:altName w:val="Calibri Light"/>
    <w:panose1 w:val="020f0302020002030204"/>
    <w:charset w:val="00"/>
    <w:family w:val="swiss"/>
    <w:pitch w:val="default"/>
    <w:sig w:usb0="E0002AFF" w:usb1="C000247B" w:usb2="00000009" w:usb3="00000000" w:csb0="200001FF" w:csb1="00000000"/>
  </w:font>
  <w:font w:name="方正姚体">
    <w:altName w:val="方正姚体"/>
    <w:panose1 w:val="02010601030001010101"/>
    <w:charset w:val="86"/>
    <w:family w:val="auto"/>
    <w:pitch w:val="default"/>
    <w:sig w:usb0="00000003" w:usb1="080E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1057</Words>
  <Pages>1</Pages>
  <Characters>1119</Characters>
  <Application>WPS Office</Application>
  <DocSecurity>0</DocSecurity>
  <Paragraphs>397</Paragraphs>
  <ScaleCrop>false</ScaleCrop>
  <LinksUpToDate>false</LinksUpToDate>
  <CharactersWithSpaces>1120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2017-03-27T12:37:00Z</dcterms:created>
  <dc:creator>稳</dc:creator>
  <lastModifiedBy>GN3001</lastModifiedBy>
  <dcterms:modified xsi:type="dcterms:W3CDTF">2017-09-08T13:54:39Z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